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BE9" w:rsidRDefault="00761BE9" w:rsidP="00761BE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61BE9" w:rsidRPr="00301D2B" w:rsidRDefault="00761BE9" w:rsidP="00761BE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01D2B">
        <w:rPr>
          <w:rFonts w:ascii="Times New Roman" w:hAnsi="Times New Roman" w:cs="Times New Roman"/>
          <w:b/>
          <w:sz w:val="28"/>
          <w:szCs w:val="28"/>
          <w:lang w:val="tt-RU"/>
        </w:rPr>
        <w:t>11А- -родная(татарская) литература -14.04.2020</w:t>
      </w:r>
    </w:p>
    <w:p w:rsidR="00761BE9" w:rsidRDefault="00761BE9" w:rsidP="00761BE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5F26">
        <w:rPr>
          <w:rFonts w:ascii="Times New Roman" w:hAnsi="Times New Roman" w:cs="Times New Roman"/>
          <w:b/>
          <w:sz w:val="28"/>
          <w:szCs w:val="28"/>
          <w:lang w:val="tt-RU"/>
        </w:rPr>
        <w:t>Тема.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Зөлфәт Хәкимнең тормыш юлы һәм иҗаты.</w:t>
      </w:r>
    </w:p>
    <w:p w:rsidR="00761BE9" w:rsidRDefault="00761BE9" w:rsidP="00761BE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301D2B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Ә.М. Закирҗанов (Казан)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301D2B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ЭЗЛӘНҮ ЮЛЫНДА </w:t>
      </w:r>
      <w:r w:rsidRPr="00301D2B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(Зөлфәт Хәкимнең соңгы еллар иҗатына бер караш)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шушы мәкаләне укыйсыз һәм дәфтәргә эшлисез:</w:t>
      </w:r>
    </w:p>
    <w:p w:rsidR="00761BE9" w:rsidRDefault="00761BE9" w:rsidP="00761BE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1. Зөлфәт хәкимнең иҗаты буенча хронологик таблица төзергә.</w:t>
      </w:r>
    </w:p>
    <w:p w:rsidR="00761BE9" w:rsidRDefault="00761BE9" w:rsidP="00761BE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2. Иҗатына күзәтү ясарга.</w:t>
      </w:r>
    </w:p>
    <w:p w:rsidR="00761BE9" w:rsidRDefault="00761BE9" w:rsidP="00761BE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3. “Телсез күке” әсәренең язылу тарихы белән танышырга.</w:t>
      </w:r>
    </w:p>
    <w:p w:rsidR="00761BE9" w:rsidRDefault="00761BE9" w:rsidP="00761BE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  </w:t>
      </w:r>
    </w:p>
    <w:p w:rsidR="00761BE9" w:rsidRPr="00301D2B" w:rsidRDefault="00761BE9" w:rsidP="00761BE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55F2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Өй эше.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Зөлфәт Хәкимнең “Телсез күке”драмасын укырга .</w:t>
      </w:r>
    </w:p>
    <w:p w:rsidR="00761BE9" w:rsidRDefault="00761BE9" w:rsidP="00761BE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5" w:history="1">
        <w:r w:rsidRPr="004F484E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https://docs.google.com/file/d/0Bx9_h_</w:t>
        </w:r>
        <w:r w:rsidRPr="00934D60">
          <w:rPr>
            <w:rStyle w:val="a4"/>
            <w:rFonts w:ascii="Times New Roman" w:hAnsi="Times New Roman" w:cs="Times New Roman"/>
            <w:b/>
            <w:sz w:val="28"/>
            <w:szCs w:val="28"/>
            <w:lang w:val="tt-RU"/>
          </w:rPr>
          <w:t>s</w:t>
        </w:r>
        <w:r w:rsidRPr="004F484E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-zv6PM2I0eFJ2MUlvTzg/preview</w:t>
        </w:r>
      </w:hyperlink>
    </w:p>
    <w:p w:rsidR="00761BE9" w:rsidRDefault="00761BE9" w:rsidP="00761BE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(шушы электрон дәреслектән укыйсыз)</w:t>
      </w:r>
    </w:p>
    <w:p w:rsidR="00761BE9" w:rsidRDefault="00761BE9" w:rsidP="00761BE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61BE9" w:rsidRDefault="00761BE9" w:rsidP="00761BE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61BE9" w:rsidRDefault="00761BE9" w:rsidP="00761BE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301D2B">
        <w:rPr>
          <w:rFonts w:ascii="Times New Roman" w:hAnsi="Times New Roman" w:cs="Times New Roman"/>
          <w:b/>
          <w:sz w:val="28"/>
          <w:szCs w:val="28"/>
          <w:lang w:val="tt-RU"/>
        </w:rPr>
        <w:t>11А- 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родная(татарская) литература -15</w:t>
      </w:r>
      <w:r w:rsidRPr="00301D2B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761BE9" w:rsidRDefault="00761BE9" w:rsidP="00761BE9">
      <w:pP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255F2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Тема.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Зөлфәт Хәким “Телсез күке”драмасы.</w:t>
      </w:r>
    </w:p>
    <w:p w:rsidR="00761BE9" w:rsidRPr="00A11F09" w:rsidRDefault="00761BE9" w:rsidP="00761BE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A11F09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Әсәргә бергәләп анализ ясыйбыз :</w:t>
      </w:r>
    </w:p>
    <w:p w:rsidR="00761BE9" w:rsidRDefault="00761BE9" w:rsidP="00761BE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Әсәрнең жанры “театрал</w:t>
      </w:r>
      <w:r w:rsidRPr="00BF2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ь роман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”. Әлеге жанрга хас үзенчәлекләрне билгеләргә.</w:t>
      </w:r>
    </w:p>
    <w:p w:rsidR="00761BE9" w:rsidRDefault="00761BE9" w:rsidP="00761BE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П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ьесаны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ң төп конфликтын билгеләргә.</w:t>
      </w:r>
    </w:p>
    <w:p w:rsidR="00761BE9" w:rsidRDefault="00761BE9" w:rsidP="00761BE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Әсәрдә күтәрелгән проблемалар</w:t>
      </w:r>
    </w:p>
    <w:p w:rsidR="00761BE9" w:rsidRDefault="00761BE9" w:rsidP="00761BE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Зариф образына характеристика бирегез. Бу геройдагы татар кешесенә хас сыйфатлар кайчан чагыла?</w:t>
      </w:r>
    </w:p>
    <w:p w:rsidR="00761BE9" w:rsidRDefault="00761BE9" w:rsidP="00761BE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Зыятдинга хас сыйфатларны билгеләргә</w:t>
      </w:r>
    </w:p>
    <w:p w:rsidR="00761BE9" w:rsidRDefault="00761BE9" w:rsidP="00761BE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“Татар җыры” (милли моң) төшенчәсе 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есада нинди функция үти?</w:t>
      </w:r>
    </w:p>
    <w:p w:rsidR="00761BE9" w:rsidRDefault="00761BE9" w:rsidP="00761BE9">
      <w:pPr>
        <w:pStyle w:val="a3"/>
        <w:rPr>
          <w:rFonts w:ascii="Calibri" w:eastAsia="Calibri" w:hAnsi="Calibri" w:cs="Times New Roman"/>
          <w:sz w:val="28"/>
          <w:szCs w:val="28"/>
          <w:lang w:val="tt-RU"/>
        </w:rPr>
      </w:pPr>
      <w:r w:rsidRPr="00A11F09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Өй эше. “Телсез күке” драмасында татар җырының уры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ны дигән темага үз фикереңне яз</w:t>
      </w:r>
      <w:r>
        <w:rPr>
          <w:rFonts w:ascii="Calibri" w:eastAsia="Calibri" w:hAnsi="Calibri" w:cs="Times New Roman"/>
          <w:sz w:val="28"/>
          <w:szCs w:val="28"/>
          <w:lang w:val="tt-RU"/>
        </w:rPr>
        <w:t xml:space="preserve"> </w:t>
      </w:r>
      <w:r w:rsidRPr="00A11F09">
        <w:rPr>
          <w:rFonts w:ascii="Calibri" w:eastAsia="Calibri" w:hAnsi="Calibri" w:cs="Times New Roman"/>
          <w:b/>
          <w:sz w:val="28"/>
          <w:szCs w:val="28"/>
          <w:lang w:val="tt-RU"/>
        </w:rPr>
        <w:t>һәм миңа җибәр</w:t>
      </w:r>
      <w:r w:rsidRPr="00A11F09">
        <w:rPr>
          <w:rFonts w:ascii="Calibri" w:eastAsia="Calibri" w:hAnsi="Calibri" w:cs="Times New Roman"/>
          <w:sz w:val="28"/>
          <w:szCs w:val="28"/>
          <w:lang w:val="tt-RU"/>
        </w:rPr>
        <w:t xml:space="preserve">( </w:t>
      </w:r>
      <w:hyperlink r:id="rId6" w:history="1">
        <w:r w:rsidRPr="004F484E">
          <w:rPr>
            <w:rStyle w:val="a4"/>
            <w:rFonts w:ascii="Calibri" w:eastAsia="Calibri" w:hAnsi="Calibri" w:cs="Times New Roman"/>
            <w:sz w:val="28"/>
            <w:szCs w:val="28"/>
            <w:lang w:val="tt-RU"/>
          </w:rPr>
          <w:t>svetaatnya@mail.ru</w:t>
        </w:r>
      </w:hyperlink>
      <w:r w:rsidRPr="00A11F09">
        <w:rPr>
          <w:rFonts w:ascii="Calibri" w:eastAsia="Calibri" w:hAnsi="Calibri" w:cs="Times New Roman"/>
          <w:sz w:val="28"/>
          <w:szCs w:val="28"/>
          <w:lang w:val="tt-RU"/>
        </w:rPr>
        <w:t>)</w:t>
      </w:r>
    </w:p>
    <w:p w:rsidR="00EB62A7" w:rsidRPr="00761BE9" w:rsidRDefault="00EB62A7">
      <w:pPr>
        <w:rPr>
          <w:lang w:val="tt-RU"/>
        </w:rPr>
      </w:pPr>
    </w:p>
    <w:sectPr w:rsidR="00EB62A7" w:rsidRPr="00761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321E8"/>
    <w:multiLevelType w:val="hybridMultilevel"/>
    <w:tmpl w:val="A67EA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E9"/>
    <w:rsid w:val="00761BE9"/>
    <w:rsid w:val="00EB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3C93C-1237-4CAE-A970-FC100401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B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1B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etaatnya@mail.ru" TargetMode="External"/><Relationship Id="rId5" Type="http://schemas.openxmlformats.org/officeDocument/2006/relationships/hyperlink" Target="https://docs.google.com/file/d/0Bx9_h_s-zv6PM2I0eFJ2MUlvTzg/pre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1</cp:revision>
  <dcterms:created xsi:type="dcterms:W3CDTF">2020-04-10T09:49:00Z</dcterms:created>
  <dcterms:modified xsi:type="dcterms:W3CDTF">2020-04-10T09:51:00Z</dcterms:modified>
</cp:coreProperties>
</file>